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ED4619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F2529E">
        <w:rPr>
          <w:rFonts w:ascii="Times New Roman" w:hAnsi="Times New Roman" w:cs="Times New Roman"/>
          <w:b/>
        </w:rPr>
        <w:t>4</w:t>
      </w:r>
      <w:r w:rsidR="0004155D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04155D">
        <w:rPr>
          <w:sz w:val="24"/>
          <w:szCs w:val="24"/>
        </w:rPr>
        <w:t>14</w:t>
      </w:r>
      <w:r w:rsidR="00557CC1">
        <w:rPr>
          <w:sz w:val="24"/>
          <w:szCs w:val="24"/>
        </w:rPr>
        <w:t xml:space="preserve"> </w:t>
      </w:r>
      <w:r w:rsidR="00ED4619">
        <w:rPr>
          <w:sz w:val="24"/>
          <w:szCs w:val="24"/>
        </w:rPr>
        <w:t>ноя</w:t>
      </w:r>
      <w:r w:rsidR="00867A15">
        <w:rPr>
          <w:sz w:val="24"/>
          <w:szCs w:val="24"/>
        </w:rPr>
        <w:t>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</w:t>
      </w:r>
      <w:bookmarkStart w:id="0" w:name="_GoBack"/>
      <w:bookmarkEnd w:id="0"/>
      <w:r w:rsidR="00B84185">
        <w:rPr>
          <w:rFonts w:ascii="Times New Roman" w:hAnsi="Times New Roman" w:cs="Times New Roman"/>
          <w:sz w:val="24"/>
          <w:szCs w:val="24"/>
        </w:rPr>
        <w:t>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F2529E" w:rsidRDefault="00F2529E" w:rsidP="00F2529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Об аккредитации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8A1067">
        <w:t xml:space="preserve">принять </w:t>
      </w:r>
      <w:r w:rsidR="00571FCB">
        <w:t xml:space="preserve">ООО </w:t>
      </w:r>
      <w:r w:rsidR="00F2529E">
        <w:t>«</w:t>
      </w:r>
      <w:r w:rsidR="008A1067">
        <w:t>Райс</w:t>
      </w:r>
      <w:r w:rsidR="00F2529E">
        <w:t xml:space="preserve">» г. </w:t>
      </w:r>
      <w:r w:rsidR="008A1067">
        <w:t>Москва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8A1067">
        <w:rPr>
          <w:rFonts w:ascii="Times New Roman" w:hAnsi="Times New Roman" w:cs="Times New Roman"/>
          <w:sz w:val="24"/>
        </w:rPr>
        <w:t xml:space="preserve"> нет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 w:rsidR="008A1067">
        <w:rPr>
          <w:rFonts w:ascii="Times New Roman" w:hAnsi="Times New Roman" w:cs="Times New Roman"/>
          <w:sz w:val="24"/>
        </w:rPr>
        <w:t>- 8 (восемь);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8A1067">
        <w:t xml:space="preserve">отказать в приеме </w:t>
      </w:r>
      <w:r w:rsidR="00571FCB">
        <w:t xml:space="preserve"> ООО </w:t>
      </w:r>
      <w:r w:rsidR="00F2529E">
        <w:t>«</w:t>
      </w:r>
      <w:r w:rsidR="008A1067">
        <w:t>Райс</w:t>
      </w:r>
      <w:r w:rsidR="00F2529E">
        <w:t xml:space="preserve">» г. </w:t>
      </w:r>
      <w:r w:rsidR="008A1067">
        <w:t>Москва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8A1067">
        <w:t>, по причине неуплаты взноса в Компенсационный фонд на 14.11.2011 года.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ED4619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A1067" w:rsidRDefault="008A1067" w:rsidP="008A1067">
      <w:pPr>
        <w:pStyle w:val="a6"/>
        <w:spacing w:before="0" w:after="0" w:line="276" w:lineRule="auto"/>
        <w:ind w:right="57"/>
        <w:jc w:val="both"/>
      </w:pPr>
    </w:p>
    <w:p w:rsidR="008A1067" w:rsidRDefault="008A1067" w:rsidP="008A1067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вопросы утверждения Положения о предоставлении отчетов членами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8A1067" w:rsidRPr="008653BA" w:rsidRDefault="008A1067" w:rsidP="008A1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Выступил Донских Александр Александрович, доложил о том, члены Партнерства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осуществляющие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энергетические обследования, результатом которых является составление энергетических паспортов объектов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в обязательном порядке (один раз в год) должны проходить проверку на соответствие требованиям законодательства, правилам и стандартам.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НП «Национальная организация    специалистов в области энергетических обследований и энергетической эффективности».</w:t>
      </w:r>
    </w:p>
    <w:p w:rsidR="008A1067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color w:val="000000"/>
          <w:lang w:eastAsia="en-US"/>
        </w:rPr>
      </w:pP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2</w:t>
      </w:r>
      <w:r w:rsidRPr="008653BA">
        <w:rPr>
          <w:b/>
          <w:bCs/>
          <w:color w:val="000000"/>
          <w:lang w:eastAsia="en-US"/>
        </w:rPr>
        <w:t>.1 Предложено</w:t>
      </w:r>
      <w:r w:rsidRPr="008653BA">
        <w:rPr>
          <w:bCs/>
          <w:color w:val="000000"/>
          <w:lang w:eastAsia="en-US"/>
        </w:rPr>
        <w:t xml:space="preserve">: Поручить директору Партнерства представить </w:t>
      </w:r>
      <w:r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Pr="008653BA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>в срок до 14.01.2012 г</w:t>
      </w:r>
      <w:r w:rsidRPr="008653BA">
        <w:rPr>
          <w:bCs/>
          <w:color w:val="000000"/>
          <w:lang w:eastAsia="en-US"/>
        </w:rPr>
        <w:t>.</w:t>
      </w: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8A1067" w:rsidRDefault="008A1067" w:rsidP="008A106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8A1067" w:rsidRPr="008653BA" w:rsidRDefault="008A1067" w:rsidP="008A106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/>
        </w:rPr>
        <w:t>Принято решение</w:t>
      </w:r>
      <w:r w:rsidRPr="00DB793C">
        <w:rPr>
          <w:b/>
        </w:rPr>
        <w:t>:</w:t>
      </w:r>
      <w:r w:rsidRPr="008653BA">
        <w:t xml:space="preserve"> </w:t>
      </w:r>
      <w:r w:rsidRPr="008653BA">
        <w:rPr>
          <w:bCs/>
          <w:color w:val="000000"/>
          <w:lang w:eastAsia="en-US"/>
        </w:rPr>
        <w:t xml:space="preserve">Поручить директору Партнерства представить </w:t>
      </w:r>
      <w:r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Pr="008653BA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>в срок до 14.01.2012 г</w:t>
      </w:r>
      <w:r w:rsidRPr="008653BA">
        <w:rPr>
          <w:bCs/>
          <w:color w:val="000000"/>
          <w:lang w:eastAsia="en-US"/>
        </w:rPr>
        <w:t>.</w:t>
      </w: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8A1067" w:rsidRDefault="008A1067" w:rsidP="008A106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A1067" w:rsidRPr="00FA61AE" w:rsidRDefault="008A1067" w:rsidP="008A1067">
      <w:pPr>
        <w:pStyle w:val="a6"/>
        <w:spacing w:before="0" w:after="0" w:line="276" w:lineRule="auto"/>
        <w:ind w:right="57"/>
        <w:jc w:val="both"/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02565"/>
    <w:rsid w:val="00015C2D"/>
    <w:rsid w:val="000340A4"/>
    <w:rsid w:val="0004155D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A1067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D4619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0926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2372F-02AF-4166-94BD-46FB6CD3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3</cp:revision>
  <cp:lastPrinted>2011-07-25T11:39:00Z</cp:lastPrinted>
  <dcterms:created xsi:type="dcterms:W3CDTF">2011-11-21T11:00:00Z</dcterms:created>
  <dcterms:modified xsi:type="dcterms:W3CDTF">2011-11-25T14:27:00Z</dcterms:modified>
</cp:coreProperties>
</file>